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Roxy Lewis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proofErr w:type="spellStart"/>
      <w:r w:rsidRPr="00C1699A">
        <w:rPr>
          <w:rFonts w:ascii="Times" w:hAnsi="Times" w:cs="Times"/>
          <w:szCs w:val="32"/>
        </w:rPr>
        <w:t>Raeanna</w:t>
      </w:r>
      <w:proofErr w:type="spellEnd"/>
      <w:r w:rsidRPr="00C1699A">
        <w:rPr>
          <w:rFonts w:ascii="Times" w:hAnsi="Times" w:cs="Times"/>
          <w:szCs w:val="32"/>
        </w:rPr>
        <w:t xml:space="preserve"> Mason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Zachary Mason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 xml:space="preserve">Jennifer </w:t>
      </w:r>
      <w:proofErr w:type="spellStart"/>
      <w:r w:rsidRPr="00C1699A">
        <w:rPr>
          <w:rFonts w:ascii="Times" w:hAnsi="Times" w:cs="Times"/>
          <w:szCs w:val="32"/>
        </w:rPr>
        <w:t>Weitman</w:t>
      </w:r>
      <w:proofErr w:type="spellEnd"/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</w:p>
    <w:p w:rsidR="00C1699A" w:rsidRPr="00C1699A" w:rsidRDefault="00C1699A" w:rsidP="00C1699A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Cs w:val="32"/>
        </w:rPr>
      </w:pPr>
      <w:r w:rsidRPr="00C1699A">
        <w:rPr>
          <w:rFonts w:ascii="Times" w:hAnsi="Times" w:cs="Times"/>
          <w:b/>
          <w:bCs/>
          <w:szCs w:val="32"/>
        </w:rPr>
        <w:t>Performance Assessment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  <w:u w:val="single"/>
        </w:rPr>
        <w:t>Learning Targets:</w:t>
      </w:r>
    </w:p>
    <w:p w:rsidR="00C1699A" w:rsidRPr="00C1699A" w:rsidRDefault="00C1699A" w:rsidP="00C1699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Fact: students will know at least one advantage and one disadvantage of performance assessment.</w:t>
      </w:r>
    </w:p>
    <w:p w:rsidR="00C1699A" w:rsidRPr="00C1699A" w:rsidRDefault="00C1699A" w:rsidP="00C1699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Concept: students will begin to understand the concept of performance assessment as a method for tracking student achievement.</w:t>
      </w:r>
    </w:p>
    <w:p w:rsidR="00C1699A" w:rsidRPr="00C1699A" w:rsidRDefault="00C1699A" w:rsidP="00C1699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Disposition: students will appreciate the potential for application of performance assessment in their content area.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  <w:u w:val="single"/>
        </w:rPr>
        <w:t>Exemplar Synopses: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b/>
          <w:bCs/>
          <w:szCs w:val="32"/>
        </w:rPr>
        <w:t>World Language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ind w:firstLine="96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Bad performance assessment: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“Write these ten characters on the board in front of all of your classmates.” Although writing the wor</w:t>
      </w:r>
      <w:r>
        <w:rPr>
          <w:rFonts w:ascii="Times" w:hAnsi="Times" w:cs="Times"/>
          <w:szCs w:val="32"/>
        </w:rPr>
        <w:t xml:space="preserve">ds or characters may be a </w:t>
      </w:r>
      <w:proofErr w:type="gramStart"/>
      <w:r>
        <w:rPr>
          <w:rFonts w:ascii="Times" w:hAnsi="Times" w:cs="Times"/>
          <w:szCs w:val="32"/>
        </w:rPr>
        <w:t xml:space="preserve">skill </w:t>
      </w:r>
      <w:r w:rsidRPr="00C1699A">
        <w:rPr>
          <w:rFonts w:ascii="Times" w:hAnsi="Times" w:cs="Times"/>
          <w:szCs w:val="32"/>
        </w:rPr>
        <w:t>learning</w:t>
      </w:r>
      <w:proofErr w:type="gramEnd"/>
      <w:r w:rsidRPr="00C1699A">
        <w:rPr>
          <w:rFonts w:ascii="Times" w:hAnsi="Times" w:cs="Times"/>
          <w:szCs w:val="32"/>
        </w:rPr>
        <w:t xml:space="preserve"> target, just writing characters does not equate to a performance exam. There needs to be more than one factor for a performance assessment.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ind w:firstLine="96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Good performance assessment: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A clear task that students have already learned good skills for. Examples include skits, rehearsed dialogues and monologues, a guided conversation, writing samples, etc.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b/>
          <w:bCs/>
          <w:szCs w:val="32"/>
        </w:rPr>
        <w:t>Language Arts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ind w:firstLine="96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Bad Performance Assessment: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 xml:space="preserve">If you ask students to participate in a group discussion of the instances of Magical Realism in </w:t>
      </w:r>
      <w:r w:rsidRPr="00C1699A">
        <w:rPr>
          <w:rFonts w:ascii="Times" w:hAnsi="Times" w:cs="Times"/>
          <w:i/>
          <w:iCs/>
          <w:szCs w:val="32"/>
        </w:rPr>
        <w:t>Like Water for Chocolate</w:t>
      </w:r>
      <w:r w:rsidRPr="00C1699A">
        <w:rPr>
          <w:rFonts w:ascii="Times" w:hAnsi="Times" w:cs="Times"/>
          <w:szCs w:val="32"/>
        </w:rPr>
        <w:t xml:space="preserve"> so that you can assess their reading and comprehension progress, a student may offer a detailed observation of something that happened in the first chapter, effectively camouflaging the fact that that’s </w:t>
      </w:r>
      <w:r w:rsidRPr="00C1699A">
        <w:rPr>
          <w:rFonts w:ascii="Times" w:hAnsi="Times" w:cs="Times"/>
          <w:i/>
          <w:iCs/>
          <w:szCs w:val="32"/>
        </w:rPr>
        <w:t>all</w:t>
      </w:r>
      <w:r w:rsidRPr="00C1699A">
        <w:rPr>
          <w:rFonts w:ascii="Times" w:hAnsi="Times" w:cs="Times"/>
          <w:szCs w:val="32"/>
        </w:rPr>
        <w:t xml:space="preserve"> they’ve read of the book.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ind w:firstLine="960"/>
        <w:rPr>
          <w:rFonts w:ascii="Times" w:hAnsi="Times" w:cs="Times"/>
          <w:szCs w:val="32"/>
        </w:rPr>
      </w:pPr>
      <w:r w:rsidRPr="00C1699A">
        <w:rPr>
          <w:rFonts w:ascii="Times" w:hAnsi="Times" w:cs="Times"/>
          <w:szCs w:val="32"/>
        </w:rPr>
        <w:t>Good Performance Assessment:</w:t>
      </w:r>
    </w:p>
    <w:p w:rsidR="00C1699A" w:rsidRP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>Throughout the</w:t>
      </w:r>
      <w:r w:rsidRPr="00C1699A">
        <w:rPr>
          <w:rFonts w:ascii="Times" w:hAnsi="Times" w:cs="Times"/>
          <w:szCs w:val="32"/>
        </w:rPr>
        <w:t> </w:t>
      </w:r>
      <w:proofErr w:type="spellStart"/>
      <w:r w:rsidRPr="00C1699A">
        <w:rPr>
          <w:rFonts w:ascii="Times" w:hAnsi="Times" w:cs="Times"/>
          <w:i/>
          <w:iCs/>
          <w:szCs w:val="32"/>
        </w:rPr>
        <w:t>LWfC</w:t>
      </w:r>
      <w:proofErr w:type="spellEnd"/>
      <w:r w:rsidRPr="00C1699A">
        <w:rPr>
          <w:rFonts w:ascii="Times" w:hAnsi="Times" w:cs="Times"/>
          <w:szCs w:val="32"/>
        </w:rPr>
        <w:t>/Magical Realism unit, students have worked with a condensed and defined rubric for timed “unknown passage” IB essays; they have been provided with multiple opportunities for practice and analysis of the results to continue refining their skills. Students are then given a class period to write such an essay.</w:t>
      </w: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tbl>
      <w:tblPr>
        <w:tblW w:w="9288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4428"/>
        <w:gridCol w:w="4860"/>
      </w:tblGrid>
      <w:tr w:rsidR="00C1699A" w:rsidTr="00C1699A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C1699A" w:rsidRDefault="00C16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Advantages of PA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C1699A" w:rsidRDefault="00C16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Disadvantages of PA</w:t>
            </w:r>
          </w:p>
        </w:tc>
      </w:tr>
      <w:tr w:rsidR="00C1699A" w:rsidTr="00C1699A">
        <w:tblPrEx>
          <w:tblCellMar>
            <w:top w:w="0" w:type="dxa"/>
            <w:bottom w:w="0" w:type="dxa"/>
          </w:tblCellMar>
        </w:tblPrEx>
        <w:trPr>
          <w:trHeight w:val="9794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C1699A" w:rsidRDefault="00C169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</w:tr>
    </w:tbl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1699A" w:rsidRDefault="00C1699A" w:rsidP="00C169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4C0E1C" w:rsidRDefault="00C1699A"/>
    <w:sectPr w:rsidR="004C0E1C" w:rsidSect="00B46CDB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699A"/>
    <w:rsid w:val="00C1699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E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1495</Characters>
  <Application>Microsoft Macintosh Word</Application>
  <DocSecurity>0</DocSecurity>
  <Lines>12</Lines>
  <Paragraphs>2</Paragraphs>
  <ScaleCrop>false</ScaleCrop>
  <Company>Seattle University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Information Technology</cp:lastModifiedBy>
  <cp:revision>1</cp:revision>
  <dcterms:created xsi:type="dcterms:W3CDTF">2012-10-17T18:38:00Z</dcterms:created>
  <dcterms:modified xsi:type="dcterms:W3CDTF">2012-10-17T18:40:00Z</dcterms:modified>
</cp:coreProperties>
</file>